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B5246" w14:textId="77777777" w:rsidR="00832258" w:rsidRDefault="00832258" w:rsidP="00DB7846">
      <w:pPr>
        <w:spacing w:line="240" w:lineRule="auto"/>
      </w:pPr>
    </w:p>
    <w:p w14:paraId="0CF03A0C" w14:textId="40711C09" w:rsidR="000240FE" w:rsidRPr="000240FE" w:rsidRDefault="000240FE" w:rsidP="000240FE">
      <w:pPr>
        <w:spacing w:after="60" w:line="312" w:lineRule="exact"/>
        <w:ind w:firstLine="454"/>
        <w:jc w:val="center"/>
        <w:rPr>
          <w:b/>
          <w:bCs/>
        </w:rPr>
      </w:pPr>
      <w:r w:rsidRPr="000240FE">
        <w:rPr>
          <w:b/>
          <w:bCs/>
        </w:rPr>
        <w:t>BIỂU TỔNG HỢP TIẾP THU GIẢI TRÌNH Ý KIẾN GÓP Ý CỦA CÁC CƠ QUAN ĐƠN VỊ</w:t>
      </w:r>
    </w:p>
    <w:p w14:paraId="0BA22BB0" w14:textId="201D6796" w:rsidR="000240FE" w:rsidRPr="000240FE" w:rsidRDefault="000240FE" w:rsidP="000240FE">
      <w:pPr>
        <w:spacing w:after="60" w:line="312" w:lineRule="exact"/>
        <w:ind w:firstLine="454"/>
        <w:jc w:val="center"/>
        <w:rPr>
          <w:i/>
          <w:iCs/>
        </w:rPr>
      </w:pPr>
      <w:r w:rsidRPr="000240FE">
        <w:rPr>
          <w:i/>
          <w:iCs/>
        </w:rPr>
        <w:t>(Kèm theo Báo cáo số       /BC-XD,NN&amp;MT ngày     /9/2026 của Phòng Xây dựng, Nông nghiệp và Môi trường xã)</w:t>
      </w:r>
    </w:p>
    <w:tbl>
      <w:tblPr>
        <w:tblStyle w:val="LiBang"/>
        <w:tblW w:w="1460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52"/>
        <w:gridCol w:w="2127"/>
        <w:gridCol w:w="2242"/>
        <w:gridCol w:w="7087"/>
        <w:gridCol w:w="2495"/>
      </w:tblGrid>
      <w:tr w:rsidR="001F5898" w:rsidRPr="000240FE" w14:paraId="323A00FD" w14:textId="77777777" w:rsidTr="000240FE">
        <w:trPr>
          <w:cantSplit/>
          <w:tblHeader/>
          <w:jc w:val="center"/>
        </w:trPr>
        <w:tc>
          <w:tcPr>
            <w:tcW w:w="652" w:type="dxa"/>
            <w:vAlign w:val="center"/>
          </w:tcPr>
          <w:p w14:paraId="62DA95D5" w14:textId="77777777" w:rsidR="001F5898" w:rsidRPr="000240FE" w:rsidRDefault="00214879" w:rsidP="00DB7846">
            <w:pPr>
              <w:jc w:val="center"/>
              <w:rPr>
                <w:rFonts w:cs="Times New Roman"/>
                <w:sz w:val="24"/>
                <w:szCs w:val="24"/>
              </w:rPr>
            </w:pPr>
            <w:r w:rsidRPr="000240FE">
              <w:rPr>
                <w:rFonts w:cs="Times New Roman"/>
                <w:b/>
                <w:sz w:val="24"/>
                <w:szCs w:val="24"/>
              </w:rPr>
              <w:t>STT</w:t>
            </w:r>
          </w:p>
        </w:tc>
        <w:tc>
          <w:tcPr>
            <w:tcW w:w="2127" w:type="dxa"/>
            <w:vAlign w:val="center"/>
          </w:tcPr>
          <w:p w14:paraId="76B307A2" w14:textId="77777777" w:rsidR="001F5898" w:rsidRPr="000240FE" w:rsidRDefault="00214879" w:rsidP="00DB7846">
            <w:pPr>
              <w:jc w:val="center"/>
              <w:rPr>
                <w:rFonts w:cs="Times New Roman"/>
                <w:sz w:val="24"/>
                <w:szCs w:val="24"/>
              </w:rPr>
            </w:pPr>
            <w:r w:rsidRPr="000240FE">
              <w:rPr>
                <w:rFonts w:cs="Times New Roman"/>
                <w:b/>
                <w:sz w:val="24"/>
                <w:szCs w:val="24"/>
              </w:rPr>
              <w:t>Nhóm vấn đề, điều, khoản của dự thảo Quyết định</w:t>
            </w:r>
          </w:p>
        </w:tc>
        <w:tc>
          <w:tcPr>
            <w:tcW w:w="2242" w:type="dxa"/>
            <w:vAlign w:val="center"/>
          </w:tcPr>
          <w:p w14:paraId="4D38CA56" w14:textId="77777777" w:rsidR="001F5898" w:rsidRPr="000240FE" w:rsidRDefault="00214879" w:rsidP="00DB7846">
            <w:pPr>
              <w:jc w:val="center"/>
              <w:rPr>
                <w:rFonts w:cs="Times New Roman"/>
                <w:sz w:val="24"/>
                <w:szCs w:val="24"/>
              </w:rPr>
            </w:pPr>
            <w:r w:rsidRPr="000240FE">
              <w:rPr>
                <w:rFonts w:cs="Times New Roman"/>
                <w:b/>
                <w:sz w:val="24"/>
                <w:szCs w:val="24"/>
              </w:rPr>
              <w:t>Tên đơn vị/số văn bản tham gia ý kiến</w:t>
            </w:r>
          </w:p>
        </w:tc>
        <w:tc>
          <w:tcPr>
            <w:tcW w:w="7087" w:type="dxa"/>
            <w:vAlign w:val="center"/>
          </w:tcPr>
          <w:p w14:paraId="16B72215" w14:textId="77777777" w:rsidR="001F5898" w:rsidRPr="000240FE" w:rsidRDefault="00214879" w:rsidP="00DB7846">
            <w:pPr>
              <w:jc w:val="center"/>
              <w:rPr>
                <w:rFonts w:cs="Times New Roman"/>
                <w:sz w:val="24"/>
                <w:szCs w:val="24"/>
              </w:rPr>
            </w:pPr>
            <w:r w:rsidRPr="000240FE">
              <w:rPr>
                <w:rFonts w:cs="Times New Roman"/>
                <w:b/>
                <w:sz w:val="24"/>
                <w:szCs w:val="24"/>
              </w:rPr>
              <w:t>Nội dung ý kiến tham gia</w:t>
            </w:r>
          </w:p>
        </w:tc>
        <w:tc>
          <w:tcPr>
            <w:tcW w:w="2495" w:type="dxa"/>
            <w:vAlign w:val="center"/>
          </w:tcPr>
          <w:p w14:paraId="0AA33522" w14:textId="77777777" w:rsidR="001F5898" w:rsidRPr="000240FE" w:rsidRDefault="00214879" w:rsidP="00DB7846">
            <w:pPr>
              <w:jc w:val="center"/>
              <w:rPr>
                <w:rFonts w:cs="Times New Roman"/>
                <w:sz w:val="24"/>
                <w:szCs w:val="24"/>
              </w:rPr>
            </w:pPr>
            <w:r w:rsidRPr="000240FE">
              <w:rPr>
                <w:rFonts w:cs="Times New Roman"/>
                <w:b/>
                <w:sz w:val="24"/>
                <w:szCs w:val="24"/>
              </w:rPr>
              <w:t xml:space="preserve">Nội dung tiếp thu, giải trình của </w:t>
            </w:r>
            <w:r w:rsidR="00E301A3" w:rsidRPr="000240FE">
              <w:rPr>
                <w:rFonts w:cs="Times New Roman"/>
                <w:b/>
                <w:sz w:val="24"/>
                <w:szCs w:val="24"/>
              </w:rPr>
              <w:t>Phòng Xây dựng, Nông nghiệp và Môi trường</w:t>
            </w:r>
          </w:p>
        </w:tc>
      </w:tr>
      <w:tr w:rsidR="001F5898" w:rsidRPr="000240FE" w14:paraId="735E0A36" w14:textId="77777777" w:rsidTr="000240FE">
        <w:trPr>
          <w:cantSplit/>
          <w:jc w:val="center"/>
        </w:trPr>
        <w:tc>
          <w:tcPr>
            <w:tcW w:w="652" w:type="dxa"/>
            <w:vAlign w:val="center"/>
          </w:tcPr>
          <w:p w14:paraId="7644C71E" w14:textId="77777777" w:rsidR="001F5898" w:rsidRPr="000240FE" w:rsidRDefault="00214879" w:rsidP="00DB7846">
            <w:pPr>
              <w:jc w:val="center"/>
              <w:rPr>
                <w:rFonts w:cs="Times New Roman"/>
                <w:sz w:val="24"/>
                <w:szCs w:val="24"/>
              </w:rPr>
            </w:pPr>
            <w:r w:rsidRPr="000240FE">
              <w:rPr>
                <w:rFonts w:cs="Times New Roman"/>
                <w:sz w:val="24"/>
                <w:szCs w:val="24"/>
              </w:rPr>
              <w:t>1</w:t>
            </w:r>
          </w:p>
        </w:tc>
        <w:tc>
          <w:tcPr>
            <w:tcW w:w="2127" w:type="dxa"/>
            <w:vAlign w:val="center"/>
          </w:tcPr>
          <w:p w14:paraId="4797C89A" w14:textId="77777777" w:rsidR="001F5898" w:rsidRPr="000240FE" w:rsidRDefault="00214879" w:rsidP="00DB7846">
            <w:pPr>
              <w:rPr>
                <w:rFonts w:cs="Times New Roman"/>
                <w:sz w:val="24"/>
                <w:szCs w:val="24"/>
              </w:rPr>
            </w:pPr>
            <w:r w:rsidRPr="000240FE">
              <w:rPr>
                <w:rFonts w:cs="Times New Roman"/>
                <w:sz w:val="24"/>
                <w:szCs w:val="24"/>
              </w:rPr>
              <w:t>Căn cứ pháp lý (bỏ, bổ sung căn cứ); thời điểm có hiệu lực (Điều 2); nơi nhận</w:t>
            </w:r>
          </w:p>
        </w:tc>
        <w:tc>
          <w:tcPr>
            <w:tcW w:w="2242" w:type="dxa"/>
            <w:vAlign w:val="center"/>
          </w:tcPr>
          <w:p w14:paraId="24F79BC8" w14:textId="77777777" w:rsidR="001F5898" w:rsidRPr="000240FE" w:rsidRDefault="001F5898" w:rsidP="006C5408">
            <w:pPr>
              <w:jc w:val="center"/>
              <w:rPr>
                <w:rFonts w:cs="Times New Roman"/>
                <w:sz w:val="24"/>
                <w:szCs w:val="24"/>
              </w:rPr>
            </w:pPr>
            <w:r w:rsidRPr="000240FE">
              <w:rPr>
                <w:rFonts w:cs="Times New Roman"/>
                <w:sz w:val="24"/>
                <w:szCs w:val="24"/>
              </w:rPr>
              <w:t>Văn phòng HĐND&amp;UBND xã Chợ Đồn</w:t>
            </w:r>
          </w:p>
          <w:p w14:paraId="4A200758" w14:textId="77777777" w:rsidR="00115223" w:rsidRPr="000240FE" w:rsidRDefault="00000000">
            <w:pPr>
              <w:jc w:val="center"/>
              <w:rPr>
                <w:rFonts w:cs="Times New Roman"/>
                <w:sz w:val="24"/>
                <w:szCs w:val="24"/>
              </w:rPr>
            </w:pPr>
            <w:r w:rsidRPr="000240FE">
              <w:rPr>
                <w:rFonts w:cs="Times New Roman"/>
                <w:sz w:val="24"/>
                <w:szCs w:val="24"/>
              </w:rPr>
              <w:t>Văn bản số 145/VP ngày 18/9/2026</w:t>
            </w:r>
          </w:p>
        </w:tc>
        <w:tc>
          <w:tcPr>
            <w:tcW w:w="7087" w:type="dxa"/>
            <w:vAlign w:val="center"/>
          </w:tcPr>
          <w:p w14:paraId="49C6A3F1" w14:textId="77777777" w:rsidR="001F5898" w:rsidRPr="000240FE" w:rsidRDefault="001F5898" w:rsidP="00483998">
            <w:pPr>
              <w:ind w:hanging="27"/>
              <w:jc w:val="both"/>
              <w:rPr>
                <w:rFonts w:cs="Times New Roman"/>
                <w:sz w:val="24"/>
                <w:szCs w:val="24"/>
              </w:rPr>
            </w:pPr>
            <w:r w:rsidRPr="000240FE">
              <w:rPr>
                <w:rFonts w:cs="Times New Roman"/>
                <w:sz w:val="24"/>
                <w:szCs w:val="24"/>
              </w:rPr>
              <w:t>1. Căn cứ pháp lý:</w:t>
            </w:r>
          </w:p>
          <w:p w14:paraId="3796506B" w14:textId="77777777" w:rsidR="00EF09A5" w:rsidRPr="000240FE" w:rsidRDefault="00000000">
            <w:pPr>
              <w:jc w:val="both"/>
              <w:rPr>
                <w:rFonts w:cs="Times New Roman"/>
                <w:sz w:val="24"/>
                <w:szCs w:val="24"/>
              </w:rPr>
            </w:pPr>
            <w:r w:rsidRPr="000240FE">
              <w:rPr>
                <w:rFonts w:cs="Times New Roman"/>
                <w:sz w:val="24"/>
                <w:szCs w:val="24"/>
              </w:rPr>
              <w:t xml:space="preserve">- Đề nghị bỏ căn cứ pháp lý "Quyết định số 1096/QĐ-UBND ngày 08/9/2025 của UBND tỉnh Thái Nguyên về việc giao trách nhiệm tiếp nhận, kế thừa việc quản lý, sử dụng tài sản hạ tầng kỹ thuật do UBND cấp huyện quản lý cho UBND cấp xã (gồm 07 xã, 02 phường trên địa bàn tỉnh Bắc Kạn cũ) và Sở Xây dựng". </w:t>
            </w:r>
          </w:p>
          <w:p w14:paraId="58230892" w14:textId="77777777" w:rsidR="00EF09A5" w:rsidRPr="000240FE" w:rsidRDefault="00000000">
            <w:pPr>
              <w:jc w:val="both"/>
              <w:rPr>
                <w:rFonts w:cs="Times New Roman"/>
                <w:sz w:val="24"/>
                <w:szCs w:val="24"/>
              </w:rPr>
            </w:pPr>
            <w:r w:rsidRPr="000240FE">
              <w:rPr>
                <w:rFonts w:cs="Times New Roman"/>
                <w:sz w:val="24"/>
                <w:szCs w:val="24"/>
              </w:rPr>
              <w:t xml:space="preserve">- Đề nghị bổ sung căn cứ pháp lý "Nghị định số 187/2025/NĐ-CP ngày 01/7/2025 của Chính phủ sửa đổi, bổ sung một số điều của Nghị định số 78/2025/NĐ-CP ngày 01/4/2025 của Chính phủ quy định chi tiết một số biện pháp để tổ chức, hướng dẫn thi hành Luật Ban hành văn bản quy phạm pháp luật và Nghị định số 79/2025/NĐ-CP ngày 01/4/2025 của Chính phủ về kiểm tra, rà soát, hệ thống hoá và xử lý văn bản quy phạm pháp luật". </w:t>
            </w:r>
          </w:p>
          <w:p w14:paraId="6024249A" w14:textId="0C66A05F" w:rsidR="00115223" w:rsidRPr="000240FE" w:rsidRDefault="00000000">
            <w:pPr>
              <w:jc w:val="both"/>
              <w:rPr>
                <w:rFonts w:cs="Times New Roman"/>
                <w:sz w:val="24"/>
                <w:szCs w:val="24"/>
              </w:rPr>
            </w:pPr>
            <w:r w:rsidRPr="000240FE">
              <w:rPr>
                <w:rFonts w:cs="Times New Roman"/>
                <w:sz w:val="24"/>
                <w:szCs w:val="24"/>
              </w:rPr>
              <w:t>2. Một số ý kiến khác:</w:t>
            </w:r>
          </w:p>
          <w:p w14:paraId="659D0561" w14:textId="77777777" w:rsidR="00115223" w:rsidRPr="000240FE" w:rsidRDefault="00000000">
            <w:pPr>
              <w:jc w:val="both"/>
              <w:rPr>
                <w:rFonts w:cs="Times New Roman"/>
                <w:sz w:val="24"/>
                <w:szCs w:val="24"/>
              </w:rPr>
            </w:pPr>
            <w:r w:rsidRPr="000240FE">
              <w:rPr>
                <w:rFonts w:cs="Times New Roman"/>
                <w:sz w:val="24"/>
                <w:szCs w:val="24"/>
              </w:rPr>
              <w:t>- Tại Điều 2 dự thảo Quyết định quy định "Quyết định này có hiệu lực kể từ ngày ký" là chưa phù hợp. Lý do: Điều 53 Luật Ban hành văn bản quy phạm pháp luật số 64/2025/QH15 quy định thời điểm có hiệu lực của văn bản quy phạm pháp luật của chính quyền địa phương không sớm hơn 10 ngày kể từ ngày thông qua hoặc ký ban hành; đề nghị điều chỉnh lại.</w:t>
            </w:r>
          </w:p>
          <w:p w14:paraId="53E4477C" w14:textId="77777777" w:rsidR="00115223" w:rsidRPr="000240FE" w:rsidRDefault="00000000">
            <w:pPr>
              <w:jc w:val="both"/>
              <w:rPr>
                <w:rFonts w:cs="Times New Roman"/>
                <w:sz w:val="24"/>
                <w:szCs w:val="24"/>
              </w:rPr>
            </w:pPr>
            <w:r w:rsidRPr="000240FE">
              <w:rPr>
                <w:rFonts w:cs="Times New Roman"/>
                <w:sz w:val="24"/>
                <w:szCs w:val="24"/>
              </w:rPr>
              <w:t>- Tại phần "Nơi nhận": đề nghị bổ sung thêm các cơ quan nhận gồm: Sở Tư pháp tỉnh Thái Nguyên, Trung tâm Dịch vụ tổng hợp xã Chợ Đồn (đăng tải), Trung tâm Thông tin và Dịch vụ sự nghiệp tỉnh Thái Nguyên (đăng Công báo).</w:t>
            </w:r>
          </w:p>
        </w:tc>
        <w:tc>
          <w:tcPr>
            <w:tcW w:w="2495" w:type="dxa"/>
            <w:vAlign w:val="center"/>
          </w:tcPr>
          <w:p w14:paraId="48294C39" w14:textId="046B77CB" w:rsidR="00115223" w:rsidRPr="000240FE" w:rsidRDefault="000240FE">
            <w:pPr>
              <w:jc w:val="both"/>
              <w:rPr>
                <w:rFonts w:cs="Times New Roman"/>
                <w:sz w:val="24"/>
                <w:szCs w:val="24"/>
              </w:rPr>
            </w:pPr>
            <w:r w:rsidRPr="000240FE">
              <w:rPr>
                <w:rFonts w:cs="Times New Roman"/>
                <w:sz w:val="24"/>
                <w:szCs w:val="24"/>
              </w:rPr>
              <w:t>Tiếp thu, chỉnh sửa, bổ sung vào Dự thảo</w:t>
            </w:r>
          </w:p>
        </w:tc>
      </w:tr>
      <w:tr w:rsidR="001F5898" w:rsidRPr="000240FE" w14:paraId="15058333" w14:textId="77777777" w:rsidTr="000240FE">
        <w:trPr>
          <w:cantSplit/>
          <w:jc w:val="center"/>
        </w:trPr>
        <w:tc>
          <w:tcPr>
            <w:tcW w:w="652" w:type="dxa"/>
            <w:vAlign w:val="center"/>
          </w:tcPr>
          <w:p w14:paraId="79BA9BD8" w14:textId="77777777" w:rsidR="001F5898" w:rsidRPr="000240FE" w:rsidRDefault="00214879" w:rsidP="00DB7846">
            <w:pPr>
              <w:jc w:val="center"/>
              <w:rPr>
                <w:rFonts w:cs="Times New Roman"/>
                <w:sz w:val="24"/>
                <w:szCs w:val="24"/>
              </w:rPr>
            </w:pPr>
            <w:r w:rsidRPr="000240FE">
              <w:rPr>
                <w:rFonts w:cs="Times New Roman"/>
                <w:sz w:val="24"/>
                <w:szCs w:val="24"/>
              </w:rPr>
              <w:lastRenderedPageBreak/>
              <w:t>2</w:t>
            </w:r>
          </w:p>
        </w:tc>
        <w:tc>
          <w:tcPr>
            <w:tcW w:w="2127" w:type="dxa"/>
            <w:vAlign w:val="center"/>
          </w:tcPr>
          <w:p w14:paraId="06F9B2C5" w14:textId="77777777" w:rsidR="001F5898" w:rsidRPr="000240FE" w:rsidRDefault="00214879" w:rsidP="00DB7846">
            <w:pPr>
              <w:rPr>
                <w:rFonts w:cs="Times New Roman"/>
                <w:sz w:val="24"/>
                <w:szCs w:val="24"/>
              </w:rPr>
            </w:pPr>
            <w:r w:rsidRPr="000240FE">
              <w:rPr>
                <w:rFonts w:cs="Times New Roman"/>
                <w:sz w:val="24"/>
                <w:szCs w:val="24"/>
              </w:rPr>
              <w:t>Tên Quy chế; Điều 5 (đối tượng hưởng chính sách xã hội); Điều 6 (đăng ký trước phần mộ cá nhân)</w:t>
            </w:r>
          </w:p>
        </w:tc>
        <w:tc>
          <w:tcPr>
            <w:tcW w:w="2242" w:type="dxa"/>
            <w:vAlign w:val="center"/>
          </w:tcPr>
          <w:p w14:paraId="344BE870" w14:textId="77777777" w:rsidR="001F5898" w:rsidRPr="000240FE" w:rsidRDefault="001F5898" w:rsidP="00DB7846">
            <w:pPr>
              <w:jc w:val="center"/>
              <w:rPr>
                <w:rFonts w:cs="Times New Roman"/>
                <w:sz w:val="24"/>
                <w:szCs w:val="24"/>
              </w:rPr>
            </w:pPr>
            <w:r w:rsidRPr="000240FE">
              <w:rPr>
                <w:rFonts w:cs="Times New Roman"/>
                <w:sz w:val="24"/>
                <w:szCs w:val="24"/>
              </w:rPr>
              <w:t>Ủy ban MTTQ Việt Nam xã Chợ Đồn</w:t>
            </w:r>
          </w:p>
          <w:p w14:paraId="5F20E55B" w14:textId="77777777" w:rsidR="00115223" w:rsidRPr="000240FE" w:rsidRDefault="00000000">
            <w:pPr>
              <w:jc w:val="center"/>
              <w:rPr>
                <w:rFonts w:cs="Times New Roman"/>
                <w:sz w:val="24"/>
                <w:szCs w:val="24"/>
              </w:rPr>
            </w:pPr>
            <w:r w:rsidRPr="000240FE">
              <w:rPr>
                <w:rFonts w:cs="Times New Roman"/>
                <w:sz w:val="24"/>
                <w:szCs w:val="24"/>
              </w:rPr>
              <w:t>Văn bản số 81/CV-MTTQ-BTT ngày 18/9/2026</w:t>
            </w:r>
          </w:p>
        </w:tc>
        <w:tc>
          <w:tcPr>
            <w:tcW w:w="7087" w:type="dxa"/>
            <w:vAlign w:val="center"/>
          </w:tcPr>
          <w:p w14:paraId="5C0DDD88" w14:textId="77777777" w:rsidR="00EF09A5" w:rsidRPr="000240FE" w:rsidRDefault="001F5898">
            <w:pPr>
              <w:jc w:val="both"/>
              <w:rPr>
                <w:rFonts w:cs="Times New Roman"/>
                <w:sz w:val="24"/>
                <w:szCs w:val="24"/>
              </w:rPr>
            </w:pPr>
            <w:r w:rsidRPr="000240FE">
              <w:rPr>
                <w:rFonts w:cs="Times New Roman"/>
                <w:sz w:val="24"/>
                <w:szCs w:val="24"/>
              </w:rPr>
              <w:t>1. Về sự cần thiết ban hành văn bản và thẩm quyền ban hành Quy chế: nhất trí</w:t>
            </w:r>
          </w:p>
          <w:p w14:paraId="3890D16A" w14:textId="1889083D" w:rsidR="00115223" w:rsidRPr="000240FE" w:rsidRDefault="00000000">
            <w:pPr>
              <w:jc w:val="both"/>
              <w:rPr>
                <w:rFonts w:cs="Times New Roman"/>
                <w:sz w:val="24"/>
                <w:szCs w:val="24"/>
              </w:rPr>
            </w:pPr>
            <w:r w:rsidRPr="000240FE">
              <w:rPr>
                <w:rFonts w:cs="Times New Roman"/>
                <w:sz w:val="24"/>
                <w:szCs w:val="24"/>
              </w:rPr>
              <w:t>2. Về căn cứ pháp lý của dự thảo Tờ trình và dự thảo Quyết định: nhất trí, không có nội dung góp ý thêm.</w:t>
            </w:r>
          </w:p>
          <w:p w14:paraId="26BEAA3F" w14:textId="77777777" w:rsidR="00115223" w:rsidRPr="000240FE" w:rsidRDefault="00000000">
            <w:pPr>
              <w:jc w:val="both"/>
              <w:rPr>
                <w:rFonts w:cs="Times New Roman"/>
                <w:sz w:val="24"/>
                <w:szCs w:val="24"/>
              </w:rPr>
            </w:pPr>
            <w:r w:rsidRPr="000240FE">
              <w:rPr>
                <w:rFonts w:cs="Times New Roman"/>
                <w:sz w:val="24"/>
                <w:szCs w:val="24"/>
              </w:rPr>
              <w:t>3. Về nội dung quản lý, sử dụng và bảo vệ nghĩa trang; trách nhiệm của các cơ quan, đơn vị quản lý trực tiếp và các nội dung khác có liên quan: cơ bản nhất trí, có một số nội dung góp ý bổ sung như sau:</w:t>
            </w:r>
          </w:p>
          <w:p w14:paraId="7B960B73" w14:textId="77777777" w:rsidR="00115223" w:rsidRPr="000240FE" w:rsidRDefault="00000000">
            <w:pPr>
              <w:jc w:val="both"/>
              <w:rPr>
                <w:rFonts w:cs="Times New Roman"/>
                <w:sz w:val="24"/>
                <w:szCs w:val="24"/>
              </w:rPr>
            </w:pPr>
            <w:r w:rsidRPr="000240FE">
              <w:rPr>
                <w:rFonts w:cs="Times New Roman"/>
                <w:sz w:val="24"/>
                <w:szCs w:val="24"/>
              </w:rPr>
              <w:t>- Tại tên Quy chế: đề nghị bổ sung nội dung "sử dụng", cụ thể: "Quy chế về việc quản lý, sử dụng, xây dựng và bảo vệ nghĩa trang xã Chợ Đồn".</w:t>
            </w:r>
          </w:p>
          <w:p w14:paraId="46422F71" w14:textId="77777777" w:rsidR="00115223" w:rsidRPr="000240FE" w:rsidRDefault="00000000">
            <w:pPr>
              <w:jc w:val="both"/>
              <w:rPr>
                <w:rFonts w:cs="Times New Roman"/>
                <w:sz w:val="24"/>
                <w:szCs w:val="24"/>
              </w:rPr>
            </w:pPr>
            <w:r w:rsidRPr="000240FE">
              <w:rPr>
                <w:rFonts w:cs="Times New Roman"/>
                <w:sz w:val="24"/>
                <w:szCs w:val="24"/>
              </w:rPr>
              <w:t>- Tại Điều 5, tiêu đề "Quy định về đối tượng hưởng chính sách xã hội": đề nghị bổ sung nội dung "sử dụng nghĩa trang", cụ thể: "Quy định về đối tượng hưởng chính sách xã hội sử dụng nghĩa trang".</w:t>
            </w:r>
          </w:p>
          <w:p w14:paraId="7422D4D8" w14:textId="77777777" w:rsidR="00115223" w:rsidRPr="000240FE" w:rsidRDefault="00000000">
            <w:pPr>
              <w:jc w:val="both"/>
              <w:rPr>
                <w:rFonts w:cs="Times New Roman"/>
                <w:sz w:val="24"/>
                <w:szCs w:val="24"/>
              </w:rPr>
            </w:pPr>
            <w:r w:rsidRPr="000240FE">
              <w:rPr>
                <w:rFonts w:cs="Times New Roman"/>
                <w:sz w:val="24"/>
                <w:szCs w:val="24"/>
              </w:rPr>
              <w:t>- Tại Điều 6, quy định về đăng ký trước khi sử dụng phần mộ cá nhân trong nghĩa trang: đề nghị tách biệt rõ 03 nội dung: đối tượng ưu tiên thứ nhất (người được quy định tại mục 1 các khoản a, b, đ và mục 2 Điều 5); đối tượng ưu tiên thứ hai (người được quy định tại mục 1 các khoản d, e và mục 3 Điều 5); đối tượng khác (các trường hợp còn lại).</w:t>
            </w:r>
          </w:p>
        </w:tc>
        <w:tc>
          <w:tcPr>
            <w:tcW w:w="2495" w:type="dxa"/>
            <w:vAlign w:val="center"/>
          </w:tcPr>
          <w:p w14:paraId="760D0526" w14:textId="77777777" w:rsidR="00EF09A5" w:rsidRPr="000240FE" w:rsidRDefault="000240FE">
            <w:pPr>
              <w:jc w:val="both"/>
              <w:rPr>
                <w:rFonts w:cs="Times New Roman"/>
                <w:sz w:val="24"/>
                <w:szCs w:val="24"/>
              </w:rPr>
            </w:pPr>
            <w:r w:rsidRPr="000240FE">
              <w:rPr>
                <w:rFonts w:cs="Times New Roman"/>
                <w:sz w:val="24"/>
                <w:szCs w:val="24"/>
              </w:rPr>
              <w:t>Tiếp thu, chỉnh sửa, bổ sung vào Dự thảo</w:t>
            </w:r>
          </w:p>
          <w:p w14:paraId="3E505F82" w14:textId="77777777" w:rsidR="000240FE" w:rsidRPr="000240FE" w:rsidRDefault="000240FE">
            <w:pPr>
              <w:jc w:val="both"/>
              <w:rPr>
                <w:rFonts w:cs="Times New Roman"/>
                <w:sz w:val="24"/>
                <w:szCs w:val="24"/>
              </w:rPr>
            </w:pPr>
          </w:p>
          <w:p w14:paraId="6481EEAD" w14:textId="77777777" w:rsidR="000240FE" w:rsidRPr="000240FE" w:rsidRDefault="000240FE">
            <w:pPr>
              <w:jc w:val="both"/>
              <w:rPr>
                <w:rFonts w:cs="Times New Roman"/>
                <w:sz w:val="24"/>
                <w:szCs w:val="24"/>
              </w:rPr>
            </w:pPr>
          </w:p>
          <w:p w14:paraId="25E19501" w14:textId="77777777" w:rsidR="000240FE" w:rsidRPr="000240FE" w:rsidRDefault="000240FE">
            <w:pPr>
              <w:jc w:val="both"/>
              <w:rPr>
                <w:rFonts w:cs="Times New Roman"/>
                <w:sz w:val="24"/>
                <w:szCs w:val="24"/>
              </w:rPr>
            </w:pPr>
          </w:p>
          <w:p w14:paraId="4CA84AB5" w14:textId="77777777" w:rsidR="000240FE" w:rsidRPr="000240FE" w:rsidRDefault="000240FE">
            <w:pPr>
              <w:jc w:val="both"/>
              <w:rPr>
                <w:rFonts w:cs="Times New Roman"/>
                <w:sz w:val="24"/>
                <w:szCs w:val="24"/>
              </w:rPr>
            </w:pPr>
          </w:p>
          <w:p w14:paraId="0B497491" w14:textId="77777777" w:rsidR="000240FE" w:rsidRPr="000240FE" w:rsidRDefault="000240FE">
            <w:pPr>
              <w:jc w:val="both"/>
              <w:rPr>
                <w:rFonts w:cs="Times New Roman"/>
                <w:sz w:val="24"/>
                <w:szCs w:val="24"/>
              </w:rPr>
            </w:pPr>
          </w:p>
          <w:p w14:paraId="392F91B3" w14:textId="77777777" w:rsidR="000240FE" w:rsidRPr="000240FE" w:rsidRDefault="000240FE">
            <w:pPr>
              <w:jc w:val="both"/>
              <w:rPr>
                <w:rFonts w:cs="Times New Roman"/>
                <w:sz w:val="24"/>
                <w:szCs w:val="24"/>
              </w:rPr>
            </w:pPr>
          </w:p>
          <w:p w14:paraId="0D6343E5" w14:textId="77777777" w:rsidR="000240FE" w:rsidRPr="000240FE" w:rsidRDefault="000240FE">
            <w:pPr>
              <w:jc w:val="both"/>
              <w:rPr>
                <w:rFonts w:cs="Times New Roman"/>
                <w:sz w:val="24"/>
                <w:szCs w:val="24"/>
              </w:rPr>
            </w:pPr>
          </w:p>
          <w:p w14:paraId="4083E669" w14:textId="77777777" w:rsidR="000240FE" w:rsidRPr="000240FE" w:rsidRDefault="000240FE">
            <w:pPr>
              <w:jc w:val="both"/>
              <w:rPr>
                <w:rFonts w:cs="Times New Roman"/>
                <w:sz w:val="24"/>
                <w:szCs w:val="24"/>
              </w:rPr>
            </w:pPr>
          </w:p>
          <w:p w14:paraId="557D874E" w14:textId="77777777" w:rsidR="000240FE" w:rsidRPr="000240FE" w:rsidRDefault="000240FE">
            <w:pPr>
              <w:jc w:val="both"/>
              <w:rPr>
                <w:rFonts w:cs="Times New Roman"/>
                <w:sz w:val="24"/>
                <w:szCs w:val="24"/>
              </w:rPr>
            </w:pPr>
          </w:p>
          <w:p w14:paraId="1C29B73B" w14:textId="77777777" w:rsidR="000240FE" w:rsidRPr="000240FE" w:rsidRDefault="000240FE">
            <w:pPr>
              <w:jc w:val="both"/>
              <w:rPr>
                <w:rFonts w:cs="Times New Roman"/>
                <w:sz w:val="24"/>
                <w:szCs w:val="24"/>
              </w:rPr>
            </w:pPr>
          </w:p>
          <w:p w14:paraId="2CCECFC5" w14:textId="760E4B79" w:rsidR="000240FE" w:rsidRPr="000240FE" w:rsidRDefault="000240FE">
            <w:pPr>
              <w:jc w:val="both"/>
              <w:rPr>
                <w:rFonts w:cs="Times New Roman"/>
                <w:sz w:val="24"/>
                <w:szCs w:val="24"/>
              </w:rPr>
            </w:pPr>
          </w:p>
        </w:tc>
      </w:tr>
      <w:tr w:rsidR="001F5898" w:rsidRPr="000240FE" w14:paraId="4CC14158" w14:textId="77777777" w:rsidTr="000240FE">
        <w:trPr>
          <w:cantSplit/>
          <w:jc w:val="center"/>
        </w:trPr>
        <w:tc>
          <w:tcPr>
            <w:tcW w:w="652" w:type="dxa"/>
            <w:vAlign w:val="center"/>
          </w:tcPr>
          <w:p w14:paraId="0F86EBB6" w14:textId="77777777" w:rsidR="001F5898" w:rsidRPr="000240FE" w:rsidRDefault="00214879" w:rsidP="00DB7846">
            <w:pPr>
              <w:jc w:val="center"/>
              <w:rPr>
                <w:rFonts w:cs="Times New Roman"/>
                <w:sz w:val="24"/>
                <w:szCs w:val="24"/>
              </w:rPr>
            </w:pPr>
            <w:r w:rsidRPr="000240FE">
              <w:rPr>
                <w:rFonts w:cs="Times New Roman"/>
                <w:sz w:val="24"/>
                <w:szCs w:val="24"/>
              </w:rPr>
              <w:lastRenderedPageBreak/>
              <w:t>3</w:t>
            </w:r>
          </w:p>
        </w:tc>
        <w:tc>
          <w:tcPr>
            <w:tcW w:w="2127" w:type="dxa"/>
            <w:vAlign w:val="center"/>
          </w:tcPr>
          <w:p w14:paraId="460D50BA" w14:textId="77777777" w:rsidR="001F5898" w:rsidRPr="000240FE" w:rsidRDefault="00214879" w:rsidP="00DB7846">
            <w:pPr>
              <w:rPr>
                <w:rFonts w:cs="Times New Roman"/>
                <w:sz w:val="24"/>
                <w:szCs w:val="24"/>
              </w:rPr>
            </w:pPr>
            <w:r w:rsidRPr="000240FE">
              <w:rPr>
                <w:rFonts w:cs="Times New Roman"/>
                <w:sz w:val="24"/>
                <w:szCs w:val="24"/>
              </w:rPr>
              <w:t>Căn cứ pháp lý; Điều 7 (hành vi vi phạm); Điều 12 (quy mô, kích thước, kiến trúc, phân khu mộ)</w:t>
            </w:r>
          </w:p>
        </w:tc>
        <w:tc>
          <w:tcPr>
            <w:tcW w:w="2242" w:type="dxa"/>
            <w:vAlign w:val="center"/>
          </w:tcPr>
          <w:p w14:paraId="07DEBE79" w14:textId="77777777" w:rsidR="001F5898" w:rsidRPr="000240FE" w:rsidRDefault="001F5898" w:rsidP="006C5408">
            <w:pPr>
              <w:jc w:val="center"/>
              <w:rPr>
                <w:rFonts w:cs="Times New Roman"/>
                <w:sz w:val="24"/>
                <w:szCs w:val="24"/>
              </w:rPr>
            </w:pPr>
            <w:r w:rsidRPr="000240FE">
              <w:rPr>
                <w:rFonts w:cs="Times New Roman"/>
                <w:sz w:val="24"/>
                <w:szCs w:val="24"/>
              </w:rPr>
              <w:t>Trung tâm Dịch vụ tổng hợp xã Chợ Đồn</w:t>
            </w:r>
          </w:p>
          <w:p w14:paraId="073DE5B4" w14:textId="77777777" w:rsidR="00115223" w:rsidRPr="000240FE" w:rsidRDefault="00000000">
            <w:pPr>
              <w:jc w:val="center"/>
              <w:rPr>
                <w:rFonts w:cs="Times New Roman"/>
                <w:sz w:val="24"/>
                <w:szCs w:val="24"/>
              </w:rPr>
            </w:pPr>
            <w:r w:rsidRPr="000240FE">
              <w:rPr>
                <w:rFonts w:cs="Times New Roman"/>
                <w:sz w:val="24"/>
                <w:szCs w:val="24"/>
              </w:rPr>
              <w:t>Văn bản số 98/TTDVTH ngày 18/9/2026</w:t>
            </w:r>
          </w:p>
        </w:tc>
        <w:tc>
          <w:tcPr>
            <w:tcW w:w="7087" w:type="dxa"/>
            <w:vAlign w:val="center"/>
          </w:tcPr>
          <w:p w14:paraId="11FE5725" w14:textId="77777777" w:rsidR="00EF09A5" w:rsidRPr="000240FE" w:rsidRDefault="001F5898">
            <w:pPr>
              <w:jc w:val="both"/>
              <w:rPr>
                <w:rFonts w:cs="Times New Roman"/>
                <w:sz w:val="24"/>
                <w:szCs w:val="24"/>
              </w:rPr>
            </w:pPr>
            <w:r w:rsidRPr="000240FE">
              <w:rPr>
                <w:rFonts w:cs="Times New Roman"/>
                <w:sz w:val="24"/>
                <w:szCs w:val="24"/>
              </w:rPr>
              <w:t xml:space="preserve">1. Về sự cần thiết ban hành văn bản và thẩm quyền ban hành Quy chế: đồng ý </w:t>
            </w:r>
          </w:p>
          <w:p w14:paraId="16E6750D" w14:textId="6F7260F4" w:rsidR="00115223" w:rsidRPr="000240FE" w:rsidRDefault="00000000">
            <w:pPr>
              <w:jc w:val="both"/>
              <w:rPr>
                <w:rFonts w:cs="Times New Roman"/>
                <w:sz w:val="24"/>
                <w:szCs w:val="24"/>
              </w:rPr>
            </w:pPr>
            <w:r w:rsidRPr="000240FE">
              <w:rPr>
                <w:rFonts w:cs="Times New Roman"/>
                <w:sz w:val="24"/>
                <w:szCs w:val="24"/>
              </w:rPr>
              <w:t>2. Về căn cứ pháp lý: đề nghị bổ sung căn cứ pháp lý vào dự thảo Quyết định: Thông tư số 21/2021/TT-BYT ngày 26/11/2021 quy định về vệ sinh trong mai táng, hỏa táng; Thông tư số 15/2023/TT-BXD ngày 29/12/2023 ban hành QCVN 07:2023/BXD Quy chuẩn kỹ thuật quốc gia về hệ thống công trình hạ tầng kỹ thuật; Luật Quy hoạch đô thị và nông thôn ngày 26/11/2024.</w:t>
            </w:r>
          </w:p>
          <w:p w14:paraId="222528B3" w14:textId="77777777" w:rsidR="00115223" w:rsidRPr="000240FE" w:rsidRDefault="00000000">
            <w:pPr>
              <w:jc w:val="both"/>
              <w:rPr>
                <w:rFonts w:cs="Times New Roman"/>
                <w:sz w:val="24"/>
                <w:szCs w:val="24"/>
              </w:rPr>
            </w:pPr>
            <w:r w:rsidRPr="000240FE">
              <w:rPr>
                <w:rFonts w:cs="Times New Roman"/>
                <w:sz w:val="24"/>
                <w:szCs w:val="24"/>
              </w:rPr>
              <w:t>3. Về nội dung quản lý, sử dụng và bảo vệ nghĩa trang:</w:t>
            </w:r>
          </w:p>
          <w:p w14:paraId="06971E9E" w14:textId="77777777" w:rsidR="00115223" w:rsidRPr="000240FE" w:rsidRDefault="00000000">
            <w:pPr>
              <w:jc w:val="both"/>
              <w:rPr>
                <w:rFonts w:cs="Times New Roman"/>
                <w:sz w:val="24"/>
                <w:szCs w:val="24"/>
              </w:rPr>
            </w:pPr>
            <w:r w:rsidRPr="000240FE">
              <w:rPr>
                <w:rFonts w:cs="Times New Roman"/>
                <w:sz w:val="24"/>
                <w:szCs w:val="24"/>
              </w:rPr>
              <w:t>- Điều 7: bổ sung thêm khoản 10 "Những hành vi trái pháp luật khác theo quy định của pháp luật".</w:t>
            </w:r>
          </w:p>
          <w:p w14:paraId="6E7E40BA" w14:textId="77777777" w:rsidR="00115223" w:rsidRPr="000240FE" w:rsidRDefault="00000000">
            <w:pPr>
              <w:jc w:val="both"/>
              <w:rPr>
                <w:rFonts w:cs="Times New Roman"/>
                <w:sz w:val="24"/>
                <w:szCs w:val="24"/>
              </w:rPr>
            </w:pPr>
            <w:r w:rsidRPr="000240FE">
              <w:rPr>
                <w:rFonts w:cs="Times New Roman"/>
                <w:sz w:val="24"/>
                <w:szCs w:val="24"/>
              </w:rPr>
              <w:t>- Điều 12: bổ sung khoản 5 quy định diện tích sử dụng cho mỗi phần mộ hung táng không quá 5m2 (2,5m x 1,5m), khoảng cách mộ cách mộ 1,2m, hàng mộ cách hàng mộ 1,5m; diện tích sử dụng đất cho mỗi mộ cát táng tối đa không quá 3m2 (2,2m x 1,2m), chiều cao phần mộ không quá 1,5m, khoảng cách mộ cách mộ 0,3m, hàng mộ cách hàng mộ 0,7m.</w:t>
            </w:r>
          </w:p>
          <w:p w14:paraId="7C861BA6" w14:textId="77777777" w:rsidR="00115223" w:rsidRPr="000240FE" w:rsidRDefault="00000000">
            <w:pPr>
              <w:jc w:val="both"/>
              <w:rPr>
                <w:rFonts w:cs="Times New Roman"/>
                <w:sz w:val="24"/>
                <w:szCs w:val="24"/>
              </w:rPr>
            </w:pPr>
            <w:r w:rsidRPr="000240FE">
              <w:rPr>
                <w:rFonts w:cs="Times New Roman"/>
                <w:sz w:val="24"/>
                <w:szCs w:val="24"/>
              </w:rPr>
              <w:t>- Điều 12: bổ sung khoản 6 về kiến trúc mộ (phần mộ, nơi thắp hương, bia mộ; hình thức mộ, bia mộ, hàng rào trong các khu mộ, hướng mộ xây dựng thống nhất theo thiết kế dự án đầu tư xây dựng được phê duyệt, phù hợp văn hóa, điều kiện địa phương); khoản 7 về phân khu/lô mộ, nhóm mộ, hàng mộ và biển, bảng hướng dẫn; khoản 8 về kích thước mộ, huyệt mộ, chiều rộng lối đi trong nghĩa trang theo quy hoạch được phê duyệt và Quy chuẩn kỹ thuật hiện hành.</w:t>
            </w:r>
          </w:p>
          <w:p w14:paraId="3FDFA7B7" w14:textId="77777777" w:rsidR="00115223" w:rsidRPr="000240FE" w:rsidRDefault="00000000">
            <w:pPr>
              <w:jc w:val="both"/>
              <w:rPr>
                <w:rFonts w:cs="Times New Roman"/>
                <w:sz w:val="24"/>
                <w:szCs w:val="24"/>
              </w:rPr>
            </w:pPr>
            <w:r w:rsidRPr="000240FE">
              <w:rPr>
                <w:rFonts w:cs="Times New Roman"/>
                <w:sz w:val="24"/>
                <w:szCs w:val="24"/>
              </w:rPr>
              <w:t>- Các nội dung khác: đơn vị nhất trí với dự thảo.</w:t>
            </w:r>
          </w:p>
        </w:tc>
        <w:tc>
          <w:tcPr>
            <w:tcW w:w="2495" w:type="dxa"/>
            <w:vAlign w:val="center"/>
          </w:tcPr>
          <w:p w14:paraId="22B31F37" w14:textId="1D72673B" w:rsidR="00115223" w:rsidRPr="000240FE" w:rsidRDefault="000240FE">
            <w:pPr>
              <w:jc w:val="both"/>
              <w:rPr>
                <w:rFonts w:cs="Times New Roman"/>
                <w:sz w:val="24"/>
                <w:szCs w:val="24"/>
              </w:rPr>
            </w:pPr>
            <w:r w:rsidRPr="000240FE">
              <w:rPr>
                <w:rFonts w:cs="Times New Roman"/>
                <w:sz w:val="24"/>
                <w:szCs w:val="24"/>
              </w:rPr>
              <w:t>Tiếp thu, chỉnh sửa, bổ sung vào Dự thảo</w:t>
            </w:r>
          </w:p>
        </w:tc>
      </w:tr>
    </w:tbl>
    <w:p w14:paraId="2CF4A7EF" w14:textId="77777777" w:rsidR="00832258" w:rsidRPr="000240FE" w:rsidRDefault="00832258" w:rsidP="00DB7846">
      <w:pPr>
        <w:spacing w:before="120" w:line="240" w:lineRule="auto"/>
        <w:ind w:firstLine="454"/>
        <w:jc w:val="both"/>
        <w:rPr>
          <w:rFonts w:cs="Times New Roman"/>
          <w:sz w:val="28"/>
          <w:szCs w:val="28"/>
        </w:rPr>
      </w:pPr>
    </w:p>
    <w:sectPr w:rsidR="00832258" w:rsidRPr="000240FE" w:rsidSect="000240FE">
      <w:headerReference w:type="default" r:id="rId8"/>
      <w:pgSz w:w="16838" w:h="11906" w:orient="landscape"/>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E3EA5" w14:textId="77777777" w:rsidR="0095644F" w:rsidRDefault="0095644F" w:rsidP="006739B8">
      <w:pPr>
        <w:spacing w:line="240" w:lineRule="auto"/>
      </w:pPr>
      <w:r>
        <w:separator/>
      </w:r>
    </w:p>
  </w:endnote>
  <w:endnote w:type="continuationSeparator" w:id="0">
    <w:p w14:paraId="086442C4" w14:textId="77777777" w:rsidR="0095644F" w:rsidRDefault="0095644F" w:rsidP="006739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roman"/>
    <w:pitch w:val="variable"/>
    <w:sig w:usb0="20000A87" w:usb1="08000000" w:usb2="00000008" w:usb3="00000000" w:csb0="000001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7082D" w14:textId="77777777" w:rsidR="0095644F" w:rsidRDefault="0095644F" w:rsidP="006739B8">
      <w:pPr>
        <w:spacing w:line="240" w:lineRule="auto"/>
      </w:pPr>
      <w:r>
        <w:separator/>
      </w:r>
    </w:p>
  </w:footnote>
  <w:footnote w:type="continuationSeparator" w:id="0">
    <w:p w14:paraId="405E52B1" w14:textId="77777777" w:rsidR="0095644F" w:rsidRDefault="0095644F" w:rsidP="006739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280516"/>
      <w:docPartObj>
        <w:docPartGallery w:val="Page Numbers (Top of Page)"/>
        <w:docPartUnique/>
      </w:docPartObj>
    </w:sdtPr>
    <w:sdtEndPr>
      <w:rPr>
        <w:sz w:val="22"/>
      </w:rPr>
    </w:sdtEndPr>
    <w:sdtContent>
      <w:p w14:paraId="139BEA03" w14:textId="77777777" w:rsidR="006739B8" w:rsidRPr="00965B94" w:rsidRDefault="0077273F" w:rsidP="00483998">
        <w:pPr>
          <w:pStyle w:val="utrang"/>
          <w:spacing w:after="120"/>
          <w:jc w:val="center"/>
          <w:rPr>
            <w:sz w:val="22"/>
          </w:rPr>
        </w:pPr>
        <w:r w:rsidRPr="00965B94">
          <w:rPr>
            <w:sz w:val="22"/>
          </w:rPr>
          <w:fldChar w:fldCharType="begin"/>
        </w:r>
        <w:r w:rsidRPr="00965B94">
          <w:rPr>
            <w:sz w:val="22"/>
          </w:rPr>
          <w:instrText xml:space="preserve"> PAGE   \* MERGEFORMAT </w:instrText>
        </w:r>
        <w:r w:rsidRPr="00965B94">
          <w:rPr>
            <w:sz w:val="22"/>
          </w:rPr>
          <w:fldChar w:fldCharType="separate"/>
        </w:r>
        <w:r w:rsidR="000A133B">
          <w:rPr>
            <w:noProof/>
            <w:sz w:val="22"/>
          </w:rPr>
          <w:t>10</w:t>
        </w:r>
        <w:r w:rsidRPr="00965B94">
          <w:rPr>
            <w:noProof/>
            <w:sz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numFmt w:val="bullet"/>
      <w:pStyle w:val="Duudong"/>
      <w:lvlText w:val=""/>
      <w:lvlJc w:val="left"/>
      <w:pPr>
        <w:tabs>
          <w:tab w:val="num" w:pos="360"/>
        </w:tabs>
        <w:ind w:left="360" w:hanging="360"/>
      </w:pPr>
      <w:rPr>
        <w:rFonts w:ascii="Symbol" w:hAnsi="Symbol" w:hint="default"/>
      </w:rPr>
    </w:lvl>
  </w:abstractNum>
  <w:num w:numId="1" w16cid:durableId="2003001438">
    <w:abstractNumId w:val="8"/>
  </w:num>
  <w:num w:numId="2" w16cid:durableId="563298854">
    <w:abstractNumId w:val="6"/>
  </w:num>
  <w:num w:numId="3" w16cid:durableId="254020424">
    <w:abstractNumId w:val="5"/>
  </w:num>
  <w:num w:numId="4" w16cid:durableId="145053344">
    <w:abstractNumId w:val="4"/>
  </w:num>
  <w:num w:numId="5" w16cid:durableId="956331696">
    <w:abstractNumId w:val="7"/>
  </w:num>
  <w:num w:numId="6" w16cid:durableId="1085415221">
    <w:abstractNumId w:val="3"/>
  </w:num>
  <w:num w:numId="7" w16cid:durableId="1490318567">
    <w:abstractNumId w:val="2"/>
  </w:num>
  <w:num w:numId="8" w16cid:durableId="1436554923">
    <w:abstractNumId w:val="1"/>
  </w:num>
  <w:num w:numId="9" w16cid:durableId="391082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3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0FE"/>
    <w:rsid w:val="00034616"/>
    <w:rsid w:val="0006063C"/>
    <w:rsid w:val="00063FD5"/>
    <w:rsid w:val="00071130"/>
    <w:rsid w:val="000962F1"/>
    <w:rsid w:val="000A133B"/>
    <w:rsid w:val="000A79B1"/>
    <w:rsid w:val="000C0E48"/>
    <w:rsid w:val="00115101"/>
    <w:rsid w:val="00115223"/>
    <w:rsid w:val="00127C64"/>
    <w:rsid w:val="0014199F"/>
    <w:rsid w:val="0015074B"/>
    <w:rsid w:val="001914EE"/>
    <w:rsid w:val="001A551C"/>
    <w:rsid w:val="001F5898"/>
    <w:rsid w:val="002130FB"/>
    <w:rsid w:val="00214879"/>
    <w:rsid w:val="00276806"/>
    <w:rsid w:val="002927F3"/>
    <w:rsid w:val="0029639D"/>
    <w:rsid w:val="00326F90"/>
    <w:rsid w:val="00344347"/>
    <w:rsid w:val="00365160"/>
    <w:rsid w:val="003C4CF3"/>
    <w:rsid w:val="003D42A1"/>
    <w:rsid w:val="003E1365"/>
    <w:rsid w:val="003F38A7"/>
    <w:rsid w:val="004564B7"/>
    <w:rsid w:val="00483998"/>
    <w:rsid w:val="00557E1D"/>
    <w:rsid w:val="005911D7"/>
    <w:rsid w:val="005A5042"/>
    <w:rsid w:val="005D6E76"/>
    <w:rsid w:val="0065073F"/>
    <w:rsid w:val="00660A3A"/>
    <w:rsid w:val="006739B8"/>
    <w:rsid w:val="006C5408"/>
    <w:rsid w:val="006D5A18"/>
    <w:rsid w:val="00701AC6"/>
    <w:rsid w:val="0077273F"/>
    <w:rsid w:val="007E4B95"/>
    <w:rsid w:val="00832258"/>
    <w:rsid w:val="00833368"/>
    <w:rsid w:val="00903276"/>
    <w:rsid w:val="0095644F"/>
    <w:rsid w:val="00965B94"/>
    <w:rsid w:val="00973D7B"/>
    <w:rsid w:val="009961B4"/>
    <w:rsid w:val="009F5C1F"/>
    <w:rsid w:val="00A6566B"/>
    <w:rsid w:val="00A6792C"/>
    <w:rsid w:val="00AA1D8D"/>
    <w:rsid w:val="00B01F73"/>
    <w:rsid w:val="00B16B2D"/>
    <w:rsid w:val="00B47730"/>
    <w:rsid w:val="00B52449"/>
    <w:rsid w:val="00B659FE"/>
    <w:rsid w:val="00B94252"/>
    <w:rsid w:val="00B96FAB"/>
    <w:rsid w:val="00BE3BBC"/>
    <w:rsid w:val="00C92A97"/>
    <w:rsid w:val="00CB0664"/>
    <w:rsid w:val="00DB7846"/>
    <w:rsid w:val="00E02FCC"/>
    <w:rsid w:val="00E301A3"/>
    <w:rsid w:val="00E40BC8"/>
    <w:rsid w:val="00E670DA"/>
    <w:rsid w:val="00E85175"/>
    <w:rsid w:val="00EE7BAE"/>
    <w:rsid w:val="00EF09A5"/>
    <w:rsid w:val="00F03113"/>
    <w:rsid w:val="00F72AEA"/>
    <w:rsid w:val="00F76B12"/>
    <w:rsid w:val="00FB78D9"/>
    <w:rsid w:val="00FC693F"/>
    <w:rsid w:val="00FC73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B5B97E"/>
  <w15:docId w15:val="{AD118261-BA9A-4BC9-8B6C-D01FF10E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C693F"/>
    <w:pPr>
      <w:spacing w:after="0"/>
    </w:pPr>
    <w:rPr>
      <w:rFonts w:ascii="Times New Roman" w:eastAsia="Times New Roman" w:hAnsi="Times New Roman"/>
      <w:sz w:val="26"/>
    </w:rPr>
  </w:style>
  <w:style w:type="paragraph" w:styleId="u1">
    <w:name w:val="heading 1"/>
    <w:basedOn w:val="Binhthng"/>
    <w:next w:val="Binhthng"/>
    <w:link w:val="u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u2">
    <w:name w:val="heading 2"/>
    <w:basedOn w:val="Binhthng"/>
    <w:next w:val="Binhthng"/>
    <w:link w:val="u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u3">
    <w:name w:val="heading 3"/>
    <w:basedOn w:val="Binhthng"/>
    <w:next w:val="Binhthng"/>
    <w:link w:val="u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line="240" w:lineRule="auto"/>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line="240" w:lineRule="auto"/>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Phngmcinhcuaoanvn"/>
    <w:rsid w:val="003C4CF3"/>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079F2-CCA1-4B7E-B05C-4D86C446C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717</Words>
  <Characters>4093</Characters>
  <Application>Microsoft Office Word</Application>
  <DocSecurity>0</DocSecurity>
  <Lines>34</Lines>
  <Paragraphs>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2026-09-25T03:05:00Z</dcterms:created>
  <dcterms:modified xsi:type="dcterms:W3CDTF">2026-09-25T03:05:00Z</dcterms:modified>
  <cp:category/>
</cp:coreProperties>
</file>